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28" w:rsidRPr="006513CF" w:rsidRDefault="00854D28" w:rsidP="006E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Көпшілік</w:t>
      </w:r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</w:t>
      </w:r>
      <w:proofErr w:type="spellStart"/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алдында</w:t>
      </w:r>
      <w:proofErr w:type="spellEnd"/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</w:t>
      </w:r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талқылау</w:t>
      </w:r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</w:t>
      </w:r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үшін</w:t>
      </w:r>
    </w:p>
    <w:p w:rsidR="00854D28" w:rsidRPr="00993C13" w:rsidRDefault="00854D28" w:rsidP="006E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2023</w:t>
      </w:r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</w:t>
      </w:r>
      <w:proofErr w:type="gramStart"/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жыл</w:t>
      </w:r>
      <w:proofErr w:type="gramEnd"/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ға</w:t>
      </w:r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</w:t>
      </w:r>
      <w:proofErr w:type="spellStart"/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мемлекеттік</w:t>
      </w:r>
      <w:proofErr w:type="spellEnd"/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</w:t>
      </w:r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қызметтерді</w:t>
      </w:r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</w:t>
      </w:r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көрсету</w:t>
      </w:r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</w:t>
      </w:r>
      <w:proofErr w:type="spellStart"/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саласында</w:t>
      </w:r>
      <w:proofErr w:type="spellEnd"/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қ</w:t>
      </w:r>
      <w:proofErr w:type="spellStart"/>
      <w:r w:rsidR="00993C13"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ызметі</w:t>
      </w:r>
      <w:proofErr w:type="spellEnd"/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</w:t>
      </w:r>
      <w:proofErr w:type="spellStart"/>
      <w:r w:rsidR="00993C13"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туралы</w:t>
      </w:r>
      <w:proofErr w:type="spellEnd"/>
      <w:r w:rsidR="006E19B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>,</w:t>
      </w:r>
      <w:r w:rsidR="00993C1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«ОВПП Мерей» ЖШС</w:t>
      </w:r>
      <w:r w:rsidR="00993C1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proofErr w:type="spellStart"/>
      <w:r w:rsidRPr="00651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есебі</w:t>
      </w:r>
      <w:proofErr w:type="spellEnd"/>
    </w:p>
    <w:p w:rsidR="00854D28" w:rsidRPr="006E19B9" w:rsidRDefault="006E19B9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6E19B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>«ОВПП Мерей» ЖШС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 мемлекеттік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көрсетілетін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тізіліміне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сәйкес</w:t>
      </w:r>
    </w:p>
    <w:p w:rsidR="00854D28" w:rsidRPr="006E19B9" w:rsidRDefault="006E19B9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4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мемлекеттік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көрсетеді.</w:t>
      </w:r>
    </w:p>
    <w:p w:rsidR="00854D28" w:rsidRPr="006E19B9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202</w:t>
      </w:r>
      <w:r w:rsidR="000317F3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3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жылдың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қорытындысы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бойынша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көрсетілген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қызметтердің саны 4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құрады, оныңішінде:</w:t>
      </w:r>
    </w:p>
    <w:p w:rsidR="006E19B9" w:rsidRDefault="006E19B9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- қағазтүрінде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–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0</w:t>
      </w:r>
    </w:p>
    <w:p w:rsidR="00854D28" w:rsidRPr="006E19B9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- «электрондық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үкімет» веб-порталы арқылы 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–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54 </w:t>
      </w:r>
    </w:p>
    <w:p w:rsidR="006E19B9" w:rsidRPr="006E19B9" w:rsidRDefault="006E19B9" w:rsidP="006E19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9B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854D28" w:rsidRPr="006E19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E19B9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берушінің ақпараттық жүйесі арқылы көрсетілетін қызметті алушымен тікелей байланыс арқылы – 220</w:t>
      </w:r>
    </w:p>
    <w:p w:rsidR="00854D28" w:rsidRPr="006E19B9" w:rsidRDefault="006E19B9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6E19B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>«ОВПП Мерей»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 </w:t>
      </w:r>
      <w:r w:rsidR="006D1670" w:rsidRPr="006D1670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kk-KZ" w:eastAsia="ru-RU"/>
        </w:rPr>
        <w:t>ЖШС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val="kk-KZ" w:eastAsia="ru-RU"/>
        </w:rPr>
        <w:t xml:space="preserve">4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көрсетеді:</w:t>
      </w:r>
    </w:p>
    <w:p w:rsidR="006E19B9" w:rsidRPr="00B44655" w:rsidRDefault="006E19B9" w:rsidP="006E19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655">
        <w:rPr>
          <w:rFonts w:ascii="Times New Roman" w:hAnsi="Times New Roman" w:cs="Times New Roman"/>
          <w:sz w:val="28"/>
          <w:szCs w:val="28"/>
          <w:lang w:val="kk-KZ"/>
        </w:rPr>
        <w:t>1) Құжаттарды қабылдау және мектепке дейінгі білім беру ұйымдарына қабылдау</w:t>
      </w:r>
    </w:p>
    <w:p w:rsidR="006E19B9" w:rsidRPr="00B44655" w:rsidRDefault="006E19B9" w:rsidP="006E19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655">
        <w:rPr>
          <w:rFonts w:ascii="Times New Roman" w:hAnsi="Times New Roman" w:cs="Times New Roman"/>
          <w:sz w:val="28"/>
          <w:szCs w:val="28"/>
          <w:lang w:val="kk-KZ"/>
        </w:rPr>
        <w:t>2) Құжаттарды қабылдау және ведомстволық бағыныстылығына қарамастан білім беру ұйымдарына бастауыш, негізгі орта, жалпы орта білім берудің жалпы білім беретін оқу бағдарламалары бойынша оқуға қабылдау</w:t>
      </w:r>
    </w:p>
    <w:p w:rsidR="006E19B9" w:rsidRPr="00B44655" w:rsidRDefault="006E19B9" w:rsidP="006E19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655">
        <w:rPr>
          <w:rFonts w:ascii="Times New Roman" w:hAnsi="Times New Roman" w:cs="Times New Roman"/>
          <w:sz w:val="28"/>
          <w:szCs w:val="28"/>
          <w:lang w:val="kk-KZ"/>
        </w:rPr>
        <w:t>3) Білім беру ұйымдары арасында балаларды ауыстыруға құжаттарды қабылдау</w:t>
      </w:r>
    </w:p>
    <w:p w:rsidR="006E19B9" w:rsidRPr="00B44655" w:rsidRDefault="006E19B9" w:rsidP="006E19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655">
        <w:rPr>
          <w:rFonts w:ascii="Times New Roman" w:hAnsi="Times New Roman" w:cs="Times New Roman"/>
          <w:sz w:val="28"/>
          <w:szCs w:val="28"/>
          <w:lang w:val="kk-KZ"/>
        </w:rPr>
        <w:t>4) денсаулығына байланысты ұзақ уақыт бойы бастауыш, негізгі орта және жалпы орта білім беру ұйымдарына бара алмайтын балалардың үйде жеке тегін оқытуды ұйымдастыруға құжаттарды қабылдау</w:t>
      </w:r>
    </w:p>
    <w:p w:rsidR="00854D28" w:rsidRPr="00DA3A15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Халықты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ақпараттандыру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мақсатында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 </w:t>
      </w:r>
      <w:r w:rsidR="00DA3A15" w:rsidRPr="00DA3A1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«ОВПП Мерей»</w:t>
      </w:r>
      <w:r w:rsidR="006D167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</w:rPr>
        <w:t xml:space="preserve"> ЖШС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 сайтының «Мемлекеттік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көрсетілетін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қызметтер» бөлімінде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білім беру саласындағы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көрсетілетін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стандарттары, 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көрсетілетін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регламенттерін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бекіту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туралы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бұйрықтар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қабылданған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қызметтер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және осы қызметтерді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бойынша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E19B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нұсқаулар.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Сонымен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қатар, қолжетімділік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және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халықты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бойынша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ақпараттандыру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мақсатында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көрнекі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ақпараттар (стандарттар, қосымша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үлгілері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және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т.б.) стендтер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орналастырылды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,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стандарттар, ережелер, шағымдану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процедуралары, байланыс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ақпараты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орналастырылған «мемлекеттік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қызметтер» бөлімі бар.</w:t>
      </w:r>
    </w:p>
    <w:p w:rsidR="00854D28" w:rsidRPr="00DA3A15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Ай сайын «Бурабайауданының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білім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бөлімі» ММ 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4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бойынша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ішкі мониторинг бойынша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жұмыс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туралы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есеп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береді. 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мерзімдерін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бұзу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фактілері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жоқ.</w:t>
      </w:r>
    </w:p>
    <w:p w:rsidR="00854D28" w:rsidRPr="00DA3A15" w:rsidRDefault="00DA3A15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«ОВПП Мерей» ЖШС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мемлекеттік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стандарттары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және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оларды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тәртібі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көрсетілген стенд әзірленді.</w:t>
      </w:r>
    </w:p>
    <w:p w:rsidR="00854D28" w:rsidRPr="00DA3A15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Жауапты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тұлғалар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Хамзина А.А –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меңгеруші, Боревич Н.А – есепші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202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2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жылы «Білім беру саласындағы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сапалы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көрсету» тақырыбы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бойынша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біліктілікті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арттыру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курстарынан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өткен.</w:t>
      </w:r>
    </w:p>
    <w:p w:rsidR="00854D28" w:rsidRPr="00DA3A15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Одан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әрі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тиімділік пен қызмет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алушылардың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сапасына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қанағаттануын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арттыру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мақсатында 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«ОВПП Мерей» ЖШС</w:t>
      </w:r>
    </w:p>
    <w:p w:rsidR="00854D28" w:rsidRPr="00DA3A15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202</w:t>
      </w:r>
      <w:r w:rsidR="000317F3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3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жылға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арналған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сапасын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арттыру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жөніндегі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іс-шаралар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жоспары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және 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«ОВПП Мерей»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ЖШС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туралы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тұтынушыларды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кеңінен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насихаттау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және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ақпараттандыру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бойынша </w:t>
      </w:r>
      <w:r w:rsidR="00DA3A15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2024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DA3A15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жылға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Медиа-жоспар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бекітілді.</w:t>
      </w:r>
    </w:p>
    <w:p w:rsidR="00854D28" w:rsidRPr="00DA3A15" w:rsidRDefault="00DA3A15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«ОВПП Мерей» ЖШС</w:t>
      </w:r>
    </w:p>
    <w:p w:rsidR="00854D28" w:rsidRPr="00DA3A15" w:rsidRDefault="00DA3A15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lastRenderedPageBreak/>
        <w:t>М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емлекеттік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процесіне, сапасы мен қолжетімділігіне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күнделікті мониторинг жүргізіледі. Мемлекеттік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қызметкөрсету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бойынша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шағымдар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түскен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854D28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жоқ.</w:t>
      </w:r>
    </w:p>
    <w:p w:rsidR="00854D28" w:rsidRPr="00DA3A15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202</w:t>
      </w:r>
      <w:r w:rsidR="000317F3"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3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жылдың 1 қаңтары мен 31 желтоқсаны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аралығында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тұтынушылардан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қызметтерді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мәселелері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бойынша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жергілікті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атқарушы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органдарға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шағымдар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түскен</w:t>
      </w:r>
      <w:r w:rsid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DA3A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жоқ.</w:t>
      </w:r>
    </w:p>
    <w:p w:rsidR="00854D28" w:rsidRDefault="00854D28" w:rsidP="006D167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сапасын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бақылау.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="006D1670"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өрсетілетін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қызметті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алушының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мемлекеттік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қызмет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көрсету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мәселелері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бойынша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шағымдары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туралы</w:t>
      </w:r>
      <w:r w:rsid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 xml:space="preserve"> </w:t>
      </w:r>
      <w:r w:rsidRPr="006D16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  <w:t>мәліметтер.</w:t>
      </w:r>
    </w:p>
    <w:p w:rsidR="006D1670" w:rsidRPr="006D1670" w:rsidRDefault="006D1670" w:rsidP="006D167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</w:rPr>
      </w:pPr>
    </w:p>
    <w:tbl>
      <w:tblPr>
        <w:tblW w:w="1105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18"/>
        <w:gridCol w:w="1559"/>
        <w:gridCol w:w="1843"/>
        <w:gridCol w:w="1701"/>
        <w:gridCol w:w="1276"/>
        <w:gridCol w:w="1701"/>
      </w:tblGrid>
      <w:tr w:rsidR="006D1670" w:rsidRPr="006513CF" w:rsidTr="006D167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Өтініш</w:t>
            </w:r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беруші</w:t>
            </w:r>
            <w:proofErr w:type="spellEnd"/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proofErr w:type="gramStart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туралы</w:t>
            </w:r>
            <w:proofErr w:type="spellEnd"/>
            <w:proofErr w:type="gramEnd"/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ақпарат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Шағымныңмәні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Шағымды</w:t>
            </w:r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қарағ</w:t>
            </w:r>
            <w:proofErr w:type="gramStart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ан</w:t>
            </w:r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ж</w:t>
            </w:r>
            <w:proofErr w:type="gramEnd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әне (</w:t>
            </w:r>
            <w:proofErr w:type="spellStart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немесе</w:t>
            </w:r>
            <w:proofErr w:type="spellEnd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шешім</w:t>
            </w:r>
            <w:proofErr w:type="spellEnd"/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қабылдаған орган (ұйым)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Қарау</w:t>
            </w:r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күні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Шағымды</w:t>
            </w:r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қарау</w:t>
            </w:r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туралы</w:t>
            </w:r>
            <w:proofErr w:type="spellEnd"/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құжаттың 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Қабылданған</w:t>
            </w:r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шешімдер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Қайта</w:t>
            </w:r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қаралған</w:t>
            </w:r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шешім</w:t>
            </w:r>
            <w:proofErr w:type="spellEnd"/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proofErr w:type="gramStart"/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туралы</w:t>
            </w:r>
            <w:proofErr w:type="spellEnd"/>
            <w:proofErr w:type="gramEnd"/>
            <w:r w:rsidR="006D16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ақпарат</w:t>
            </w:r>
          </w:p>
        </w:tc>
      </w:tr>
      <w:tr w:rsidR="006D1670" w:rsidRPr="006513CF" w:rsidTr="006D167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D28" w:rsidRPr="006513CF" w:rsidRDefault="00854D28" w:rsidP="006E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0</w:t>
            </w:r>
          </w:p>
        </w:tc>
      </w:tr>
    </w:tbl>
    <w:p w:rsidR="00854D28" w:rsidRPr="006513CF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854D28" w:rsidRPr="006513CF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854D28" w:rsidRPr="006513CF" w:rsidRDefault="00854D28" w:rsidP="006E19B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854D28" w:rsidRPr="006513CF" w:rsidRDefault="00854D28" w:rsidP="006E19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4D28" w:rsidRPr="006513CF" w:rsidSect="00993C1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54D6"/>
    <w:multiLevelType w:val="multilevel"/>
    <w:tmpl w:val="DBCA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39"/>
    <w:rsid w:val="000317F3"/>
    <w:rsid w:val="001029D9"/>
    <w:rsid w:val="006513CF"/>
    <w:rsid w:val="006D1670"/>
    <w:rsid w:val="006E19B9"/>
    <w:rsid w:val="00854D28"/>
    <w:rsid w:val="00950B43"/>
    <w:rsid w:val="00993C13"/>
    <w:rsid w:val="009C5501"/>
    <w:rsid w:val="00B27A95"/>
    <w:rsid w:val="00B44655"/>
    <w:rsid w:val="00BD05CF"/>
    <w:rsid w:val="00DA3A15"/>
    <w:rsid w:val="00DD4119"/>
    <w:rsid w:val="00F4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D28"/>
    <w:rPr>
      <w:b/>
      <w:bCs/>
    </w:rPr>
  </w:style>
  <w:style w:type="character" w:styleId="a5">
    <w:name w:val="Emphasis"/>
    <w:basedOn w:val="a0"/>
    <w:uiPriority w:val="20"/>
    <w:qFormat/>
    <w:rsid w:val="00854D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3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E1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9B9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y2iqfc">
    <w:name w:val="y2iqfc"/>
    <w:basedOn w:val="a0"/>
    <w:rsid w:val="006E1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Карабауырская</dc:creator>
  <cp:keywords/>
  <dc:description/>
  <cp:lastModifiedBy>User</cp:lastModifiedBy>
  <cp:revision>5</cp:revision>
  <cp:lastPrinted>2024-02-29T04:29:00Z</cp:lastPrinted>
  <dcterms:created xsi:type="dcterms:W3CDTF">2024-02-28T02:57:00Z</dcterms:created>
  <dcterms:modified xsi:type="dcterms:W3CDTF">2024-03-01T05:36:00Z</dcterms:modified>
</cp:coreProperties>
</file>